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firstLine="0"/>
        <w:jc w:val="center"/>
        <w:rPr>
          <w:rFonts w:ascii="EB Garamond Regular" w:cs="EB Garamond Regular" w:eastAsia="EB Garamond Regular" w:hAnsi="EB Garamond Regular"/>
          <w:sz w:val="38"/>
          <w:szCs w:val="38"/>
        </w:rPr>
      </w:pPr>
      <w:bookmarkStart w:colFirst="0" w:colLast="0" w:name="_n0go3ob1sc7u" w:id="0"/>
      <w:bookmarkEnd w:id="0"/>
      <w:r w:rsidDel="00000000" w:rsidR="00000000" w:rsidRPr="00000000">
        <w:rPr>
          <w:rFonts w:ascii="EB Garamond Regular" w:cs="EB Garamond Regular" w:eastAsia="EB Garamond Regular" w:hAnsi="EB Garamond Regular"/>
          <w:sz w:val="38"/>
          <w:szCs w:val="38"/>
          <w:rtl w:val="0"/>
        </w:rPr>
        <w:t xml:space="preserve">NÖROEVRİM</w:t>
      </w:r>
      <w:r w:rsidDel="00000000" w:rsidR="00000000" w:rsidRPr="00000000">
        <w:rPr>
          <w:rFonts w:ascii="EB Garamond Regular" w:cs="EB Garamond Regular" w:eastAsia="EB Garamond Regular" w:hAnsi="EB Garamond Regular"/>
          <w:sz w:val="38"/>
          <w:szCs w:val="38"/>
          <w:rtl w:val="0"/>
        </w:rPr>
        <w:t xml:space="preserve"> ALGORİTMASIYLA OYUN OYNAYABİLEN YAPAY ZEKA GELİŞTİRME</w:t>
      </w:r>
      <w:r w:rsidDel="00000000" w:rsidR="00000000" w:rsidRPr="00000000">
        <w:drawing>
          <wp:anchor allowOverlap="1" behindDoc="0" distB="228600" distT="228600" distL="228600" distR="228600" hidden="0" layoutInCell="1" locked="0" relativeHeight="0" simplePos="0">
            <wp:simplePos x="0" y="0"/>
            <wp:positionH relativeFrom="column">
              <wp:posOffset>1050788</wp:posOffset>
            </wp:positionH>
            <wp:positionV relativeFrom="paragraph">
              <wp:posOffset>1314450</wp:posOffset>
            </wp:positionV>
            <wp:extent cx="2786063" cy="2786063"/>
            <wp:effectExtent b="0" l="0" r="0" t="0"/>
            <wp:wrapTopAndBottom distB="228600" distT="22860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786063" cy="2786063"/>
                    </a:xfrm>
                    <a:prstGeom prst="rect"/>
                    <a:ln/>
                  </pic:spPr>
                </pic:pic>
              </a:graphicData>
            </a:graphic>
          </wp:anchor>
        </w:drawing>
      </w:r>
    </w:p>
    <w:p w:rsidR="00000000" w:rsidDel="00000000" w:rsidP="00000000" w:rsidRDefault="00000000" w:rsidRPr="00000000" w14:paraId="00000002">
      <w:pPr>
        <w:pStyle w:val="Title"/>
        <w:ind w:firstLine="0"/>
        <w:jc w:val="center"/>
        <w:rPr>
          <w:rFonts w:ascii="EB Garamond Regular" w:cs="EB Garamond Regular" w:eastAsia="EB Garamond Regular" w:hAnsi="EB Garamond Regular"/>
          <w:sz w:val="40"/>
          <w:szCs w:val="40"/>
        </w:rPr>
      </w:pPr>
      <w:bookmarkStart w:colFirst="0" w:colLast="0" w:name="_664yq7uonw92" w:id="1"/>
      <w:bookmarkEnd w:id="1"/>
      <w:r w:rsidDel="00000000" w:rsidR="00000000" w:rsidRPr="00000000">
        <w:rPr>
          <w:rFonts w:ascii="EB Garamond Regular" w:cs="EB Garamond Regular" w:eastAsia="EB Garamond Regular" w:hAnsi="EB Garamond Regular"/>
          <w:sz w:val="40"/>
          <w:szCs w:val="40"/>
          <w:rtl w:val="0"/>
        </w:rPr>
        <w:t xml:space="preserve">BİTİRME PROJESİ 2</w:t>
      </w:r>
    </w:p>
    <w:p w:rsidR="00000000" w:rsidDel="00000000" w:rsidP="00000000" w:rsidRDefault="00000000" w:rsidRPr="00000000" w14:paraId="00000003">
      <w:pPr>
        <w:spacing w:line="960" w:lineRule="auto"/>
        <w:jc w:val="center"/>
        <w:rPr/>
      </w:pPr>
      <w:r w:rsidDel="00000000" w:rsidR="00000000" w:rsidRPr="00000000">
        <w:rPr>
          <w:rtl w:val="0"/>
        </w:rPr>
      </w:r>
    </w:p>
    <w:p w:rsidR="00000000" w:rsidDel="00000000" w:rsidP="00000000" w:rsidRDefault="00000000" w:rsidRPr="00000000" w14:paraId="00000004">
      <w:pPr>
        <w:pStyle w:val="Title"/>
        <w:ind w:firstLine="0"/>
        <w:jc w:val="center"/>
        <w:rPr>
          <w:rFonts w:ascii="Times New Roman" w:cs="Times New Roman" w:eastAsia="Times New Roman" w:hAnsi="Times New Roman"/>
          <w:sz w:val="48"/>
          <w:szCs w:val="48"/>
        </w:rPr>
      </w:pPr>
      <w:bookmarkStart w:colFirst="0" w:colLast="0" w:name="_ok2hntgdh8d4" w:id="2"/>
      <w:bookmarkEnd w:id="2"/>
      <w:r w:rsidDel="00000000" w:rsidR="00000000" w:rsidRPr="00000000">
        <w:rPr>
          <w:rFonts w:ascii="Times New Roman" w:cs="Times New Roman" w:eastAsia="Times New Roman" w:hAnsi="Times New Roman"/>
          <w:sz w:val="48"/>
          <w:szCs w:val="48"/>
          <w:rtl w:val="0"/>
        </w:rPr>
        <w:t xml:space="preserve">Furkan Kaya</w:t>
      </w:r>
    </w:p>
    <w:p w:rsidR="00000000" w:rsidDel="00000000" w:rsidP="00000000" w:rsidRDefault="00000000" w:rsidRPr="00000000" w14:paraId="00000005">
      <w:pPr>
        <w:pStyle w:val="Title"/>
        <w:ind w:firstLine="0"/>
        <w:jc w:val="center"/>
        <w:rPr>
          <w:sz w:val="22"/>
          <w:szCs w:val="22"/>
        </w:rPr>
      </w:pPr>
      <w:bookmarkStart w:colFirst="0" w:colLast="0" w:name="_kateonya70e8" w:id="3"/>
      <w:bookmarkEnd w:id="3"/>
      <w:r w:rsidDel="00000000" w:rsidR="00000000" w:rsidRPr="00000000">
        <w:rPr>
          <w:sz w:val="22"/>
          <w:szCs w:val="22"/>
          <w:rtl w:val="0"/>
        </w:rPr>
        <w:t xml:space="preserve">191216002</w:t>
      </w:r>
    </w:p>
    <w:p w:rsidR="00000000" w:rsidDel="00000000" w:rsidP="00000000" w:rsidRDefault="00000000" w:rsidRPr="00000000" w14:paraId="00000006">
      <w:pPr>
        <w:pStyle w:val="Heading2"/>
        <w:jc w:val="center"/>
        <w:rPr>
          <w:sz w:val="34"/>
          <w:szCs w:val="34"/>
        </w:rPr>
      </w:pPr>
      <w:bookmarkStart w:colFirst="0" w:colLast="0" w:name="_lvy3a7ir1hnj" w:id="4"/>
      <w:bookmarkEnd w:id="4"/>
      <w:r w:rsidDel="00000000" w:rsidR="00000000" w:rsidRPr="00000000">
        <w:rPr>
          <w:rtl w:val="0"/>
        </w:rPr>
      </w:r>
    </w:p>
    <w:p w:rsidR="00000000" w:rsidDel="00000000" w:rsidP="00000000" w:rsidRDefault="00000000" w:rsidRPr="00000000" w14:paraId="00000007">
      <w:pPr>
        <w:pStyle w:val="Heading2"/>
        <w:jc w:val="center"/>
        <w:rPr>
          <w:sz w:val="36"/>
          <w:szCs w:val="36"/>
        </w:rPr>
        <w:sectPr>
          <w:headerReference r:id="rId8" w:type="default"/>
          <w:footerReference r:id="rId9" w:type="default"/>
          <w:footerReference r:id="rId10" w:type="first"/>
          <w:pgSz w:h="15840" w:w="12240" w:orient="portrait"/>
          <w:pgMar w:bottom="1700.7874015748032" w:top="1700.7874015748032" w:left="2267.716535433071" w:right="2267.716535433071" w:header="720" w:footer="720"/>
          <w:pgNumType w:start="0"/>
          <w:titlePg w:val="1"/>
        </w:sectPr>
      </w:pPr>
      <w:bookmarkStart w:colFirst="0" w:colLast="0" w:name="_6015w8drpzhl" w:id="5"/>
      <w:bookmarkEnd w:id="5"/>
      <w:r w:rsidDel="00000000" w:rsidR="00000000" w:rsidRPr="00000000">
        <w:rPr>
          <w:sz w:val="34"/>
          <w:szCs w:val="34"/>
          <w:rtl w:val="0"/>
        </w:rPr>
        <w:t xml:space="preserve">DANIŞMAN</w:t>
        <w:br w:type="textWrapping"/>
        <w:t xml:space="preserve">Öğr. Gör. Ezgi Özer</w:t>
      </w:r>
      <w:r w:rsidDel="00000000" w:rsidR="00000000" w:rsidRPr="00000000">
        <w:rPr>
          <w:rtl w:val="0"/>
        </w:rPr>
      </w:r>
    </w:p>
    <w:p w:rsidR="00000000" w:rsidDel="00000000" w:rsidP="00000000" w:rsidRDefault="00000000" w:rsidRPr="00000000" w14:paraId="00000008">
      <w:pPr>
        <w:pStyle w:val="Heading2"/>
        <w:jc w:val="center"/>
        <w:rPr/>
      </w:pPr>
      <w:bookmarkStart w:colFirst="0" w:colLast="0" w:name="_tbg1vnjke47n" w:id="6"/>
      <w:bookmarkEnd w:id="6"/>
      <w:r w:rsidDel="00000000" w:rsidR="00000000" w:rsidRPr="00000000">
        <w:rPr>
          <w:rtl w:val="0"/>
        </w:rPr>
        <w:t xml:space="preserve">ÖZET</w:t>
      </w:r>
    </w:p>
    <w:p w:rsidR="00000000" w:rsidDel="00000000" w:rsidP="00000000" w:rsidRDefault="00000000" w:rsidRPr="00000000" w14:paraId="00000009">
      <w:pPr>
        <w:ind w:left="0" w:firstLine="720"/>
        <w:jc w:val="both"/>
        <w:rPr/>
        <w:sectPr>
          <w:type w:val="nextPage"/>
          <w:pgSz w:h="15840" w:w="12240" w:orient="portrait"/>
          <w:pgMar w:bottom="1700.7874015748032" w:top="1700.7874015748032" w:left="2267.716535433071" w:right="2267.716535433071" w:header="720" w:footer="720"/>
        </w:sectPr>
      </w:pPr>
      <w:r w:rsidDel="00000000" w:rsidR="00000000" w:rsidRPr="00000000">
        <w:rPr>
          <w:rtl w:val="0"/>
        </w:rPr>
        <w:t xml:space="preserve">Bu raporda, çalışmada kullanılan iş akış şeması gösterilip projede bulunulan konum belirtilmiştir. Projede kullanılması planlanan yöntemler, bu yöntemlerin sözde kodu ve matematiksel formülleri yer almaktadır.</w:t>
      </w:r>
      <w:r w:rsidDel="00000000" w:rsidR="00000000" w:rsidRPr="00000000">
        <w:rPr>
          <w:rtl w:val="0"/>
        </w:rPr>
      </w:r>
    </w:p>
    <w:p w:rsidR="00000000" w:rsidDel="00000000" w:rsidP="00000000" w:rsidRDefault="00000000" w:rsidRPr="00000000" w14:paraId="0000000A">
      <w:pPr>
        <w:pStyle w:val="Heading1"/>
        <w:spacing w:line="360" w:lineRule="auto"/>
        <w:ind w:firstLine="0"/>
        <w:jc w:val="both"/>
        <w:rPr/>
      </w:pPr>
      <w:bookmarkStart w:colFirst="0" w:colLast="0" w:name="_11ya1iuabtl3" w:id="7"/>
      <w:bookmarkEnd w:id="7"/>
      <w:r w:rsidDel="00000000" w:rsidR="00000000" w:rsidRPr="00000000">
        <w:rPr>
          <w:rtl w:val="0"/>
        </w:rPr>
        <w:t xml:space="preserve">Proje İş Akış Şeması:</w:t>
      </w:r>
    </w:p>
    <w:p w:rsidR="00000000" w:rsidDel="00000000" w:rsidP="00000000" w:rsidRDefault="00000000" w:rsidRPr="00000000" w14:paraId="0000000B">
      <w:pPr>
        <w:spacing w:line="360" w:lineRule="auto"/>
        <w:ind w:left="0" w:firstLine="720"/>
        <w:rPr/>
      </w:pPr>
      <w:r w:rsidDel="00000000" w:rsidR="00000000" w:rsidRPr="00000000">
        <w:rPr>
          <w:rtl w:val="0"/>
        </w:rPr>
        <w:t xml:space="preserve">Proje boyunca aşağıdaki akış diyagramı ile hareket edilmiştir. Gerçekleştirilen adımlar tik atılarak belirtilmiştir. Geliştirme süreci projenin github reposu üzerinden takip edilebilir.</w:t>
      </w:r>
    </w:p>
    <w:p w:rsidR="00000000" w:rsidDel="00000000" w:rsidP="00000000" w:rsidRDefault="00000000" w:rsidRPr="00000000" w14:paraId="0000000C">
      <w:pPr>
        <w:spacing w:line="360" w:lineRule="auto"/>
        <w:ind w:left="0" w:firstLine="720"/>
        <w:jc w:val="center"/>
        <w:rPr>
          <w:b w:val="0"/>
          <w:sz w:val="24"/>
          <w:szCs w:val="24"/>
        </w:rPr>
        <w:sectPr>
          <w:type w:val="nextPage"/>
          <w:pgSz w:h="15840" w:w="12240" w:orient="portrait"/>
          <w:pgMar w:bottom="1700.7874015748032" w:top="1700.7874015748032" w:left="2267.716535433071" w:right="2267.716535433071" w:header="720" w:footer="720"/>
        </w:sectPr>
      </w:pPr>
      <w:r w:rsidDel="00000000" w:rsidR="00000000" w:rsidRPr="00000000">
        <w:rPr>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590550</wp:posOffset>
            </wp:positionV>
            <wp:extent cx="6912633" cy="4397726"/>
            <wp:effectExtent b="0" l="0" r="0" t="0"/>
            <wp:wrapTopAndBottom distB="114300" distT="11430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912633" cy="4397726"/>
                    </a:xfrm>
                    <a:prstGeom prst="rect"/>
                    <a:ln/>
                  </pic:spPr>
                </pic:pic>
              </a:graphicData>
            </a:graphic>
          </wp:anchor>
        </w:drawing>
      </w:r>
    </w:p>
    <w:p w:rsidR="00000000" w:rsidDel="00000000" w:rsidP="00000000" w:rsidRDefault="00000000" w:rsidRPr="00000000" w14:paraId="0000000D">
      <w:pPr>
        <w:pStyle w:val="Heading1"/>
        <w:rPr/>
      </w:pPr>
      <w:bookmarkStart w:colFirst="0" w:colLast="0" w:name="_2hglxhfhnw3x" w:id="8"/>
      <w:bookmarkEnd w:id="8"/>
      <w:r w:rsidDel="00000000" w:rsidR="00000000" w:rsidRPr="00000000">
        <w:rPr>
          <w:rtl w:val="0"/>
        </w:rPr>
        <w:t xml:space="preserve">Yöntemler:</w:t>
      </w:r>
    </w:p>
    <w:p w:rsidR="00000000" w:rsidDel="00000000" w:rsidP="00000000" w:rsidRDefault="00000000" w:rsidRPr="00000000" w14:paraId="0000000E">
      <w:pPr>
        <w:rPr/>
      </w:pPr>
      <w:r w:rsidDel="00000000" w:rsidR="00000000" w:rsidRPr="00000000">
        <w:rPr>
          <w:rtl w:val="0"/>
        </w:rPr>
        <w:t xml:space="preserve">Bu bölümde çalışmada kullanılacak ve literatürde hali hazırda bulunan algoritmalar listelenmiş ve anlatılmıştır.</w:t>
      </w:r>
      <w:r w:rsidDel="00000000" w:rsidR="00000000" w:rsidRPr="00000000">
        <w:rPr>
          <w:rtl w:val="0"/>
        </w:rPr>
      </w:r>
    </w:p>
    <w:p w:rsidR="00000000" w:rsidDel="00000000" w:rsidP="00000000" w:rsidRDefault="00000000" w:rsidRPr="00000000" w14:paraId="0000000F">
      <w:pPr>
        <w:pStyle w:val="Heading2"/>
        <w:numPr>
          <w:ilvl w:val="0"/>
          <w:numId w:val="1"/>
        </w:numPr>
        <w:spacing w:after="0" w:afterAutospacing="0"/>
        <w:rPr>
          <w:rFonts w:ascii="Nunito" w:cs="Nunito" w:eastAsia="Nunito" w:hAnsi="Nunito"/>
          <w:b w:val="1"/>
          <w:sz w:val="36"/>
          <w:szCs w:val="36"/>
        </w:rPr>
      </w:pPr>
      <w:bookmarkStart w:colFirst="0" w:colLast="0" w:name="_37w8zno2hxm2" w:id="9"/>
      <w:bookmarkEnd w:id="9"/>
      <w:r w:rsidDel="00000000" w:rsidR="00000000" w:rsidRPr="00000000">
        <w:rPr>
          <w:rtl w:val="0"/>
        </w:rPr>
        <w:t xml:space="preserve">Neural Networks:</w:t>
      </w:r>
    </w:p>
    <w:p w:rsidR="00000000" w:rsidDel="00000000" w:rsidP="00000000" w:rsidRDefault="00000000" w:rsidRPr="00000000" w14:paraId="00000010">
      <w:pPr>
        <w:pStyle w:val="Heading3"/>
        <w:numPr>
          <w:ilvl w:val="1"/>
          <w:numId w:val="1"/>
        </w:numPr>
        <w:spacing w:before="0" w:beforeAutospacing="0"/>
        <w:ind w:left="1133.858267716535" w:hanging="360"/>
      </w:pPr>
      <w:bookmarkStart w:colFirst="0" w:colLast="0" w:name="_mlh1juxvbn1d" w:id="10"/>
      <w:bookmarkEnd w:id="10"/>
      <w:r w:rsidDel="00000000" w:rsidR="00000000" w:rsidRPr="00000000">
        <w:rPr>
          <w:rtl w:val="0"/>
        </w:rPr>
        <w:t xml:space="preserve">Mantığı: </w:t>
      </w:r>
    </w:p>
    <w:p w:rsidR="00000000" w:rsidDel="00000000" w:rsidP="00000000" w:rsidRDefault="00000000" w:rsidRPr="00000000" w14:paraId="00000011">
      <w:pPr>
        <w:ind w:left="1440" w:firstLine="0"/>
        <w:rPr/>
      </w:pPr>
      <w:r w:rsidDel="00000000" w:rsidR="00000000" w:rsidRPr="00000000">
        <w:rPr>
          <w:rtl w:val="0"/>
        </w:rPr>
        <w:t xml:space="preserve">Literatürde birçok makine öğrenmesi metodu mevcuttur. Nöral Ağlar da bunlardan biridir. İnsan beynindeki nöron-sinaps ilişkisinden esinlenilerek tasarlanmış ve çalıştırılmıştır. Genel olarak 3 bölümden oluşmaktadır. Bunlar; Girdi Katmanı - Gizli Katmanlar - Çıkış Katmanı</w:t>
      </w:r>
      <w:r w:rsidDel="00000000" w:rsidR="00000000" w:rsidRPr="00000000">
        <w:drawing>
          <wp:anchor allowOverlap="1" behindDoc="0" distB="114300" distT="114300" distL="114300" distR="114300" hidden="0" layoutInCell="1" locked="0" relativeHeight="0" simplePos="0">
            <wp:simplePos x="0" y="0"/>
            <wp:positionH relativeFrom="column">
              <wp:posOffset>726938</wp:posOffset>
            </wp:positionH>
            <wp:positionV relativeFrom="paragraph">
              <wp:posOffset>1285875</wp:posOffset>
            </wp:positionV>
            <wp:extent cx="3441563" cy="1644799"/>
            <wp:effectExtent b="0" l="0" r="0" t="0"/>
            <wp:wrapTopAndBottom distB="114300" distT="11430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441563" cy="1644799"/>
                    </a:xfrm>
                    <a:prstGeom prst="rect"/>
                    <a:ln/>
                  </pic:spPr>
                </pic:pic>
              </a:graphicData>
            </a:graphic>
          </wp:anchor>
        </w:drawing>
      </w:r>
    </w:p>
    <w:p w:rsidR="00000000" w:rsidDel="00000000" w:rsidP="00000000" w:rsidRDefault="00000000" w:rsidRPr="00000000" w14:paraId="00000012">
      <w:pPr>
        <w:pStyle w:val="Heading3"/>
        <w:numPr>
          <w:ilvl w:val="1"/>
          <w:numId w:val="1"/>
        </w:numPr>
        <w:ind w:left="1133.858267716535" w:hanging="360"/>
        <w:rPr/>
      </w:pPr>
      <w:bookmarkStart w:colFirst="0" w:colLast="0" w:name="_m8eoke7n5w2k" w:id="11"/>
      <w:bookmarkEnd w:id="11"/>
      <w:r w:rsidDel="00000000" w:rsidR="00000000" w:rsidRPr="00000000">
        <w:rPr>
          <w:rtl w:val="0"/>
        </w:rPr>
        <w:t xml:space="preserve">Matematiksel Formülü ve Sözde Kodu:</w:t>
      </w:r>
    </w:p>
    <w:p w:rsidR="00000000" w:rsidDel="00000000" w:rsidP="00000000" w:rsidRDefault="00000000" w:rsidRPr="00000000" w14:paraId="0000001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-125549</wp:posOffset>
            </wp:positionH>
            <wp:positionV relativeFrom="paragraph">
              <wp:posOffset>328399</wp:posOffset>
            </wp:positionV>
            <wp:extent cx="5146538" cy="2049742"/>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146538" cy="2049742"/>
                    </a:xfrm>
                    <a:prstGeom prst="rect"/>
                    <a:ln/>
                  </pic:spPr>
                </pic:pic>
              </a:graphicData>
            </a:graphic>
          </wp:anchor>
        </w:drawing>
      </w:r>
    </w:p>
    <w:p w:rsidR="00000000" w:rsidDel="00000000" w:rsidP="00000000" w:rsidRDefault="00000000" w:rsidRPr="00000000" w14:paraId="00000014">
      <w:pPr>
        <w:pStyle w:val="Heading2"/>
        <w:numPr>
          <w:ilvl w:val="0"/>
          <w:numId w:val="1"/>
        </w:numPr>
        <w:spacing w:after="0" w:afterAutospacing="0"/>
        <w:ind w:left="566.9291338582675" w:hanging="360"/>
        <w:rPr/>
      </w:pPr>
      <w:bookmarkStart w:colFirst="0" w:colLast="0" w:name="_12lcwtveql5h" w:id="12"/>
      <w:bookmarkEnd w:id="12"/>
      <w:r w:rsidDel="00000000" w:rsidR="00000000" w:rsidRPr="00000000">
        <w:rPr>
          <w:rtl w:val="0"/>
        </w:rPr>
        <w:t xml:space="preserve">Genetic algorithm:</w:t>
      </w:r>
    </w:p>
    <w:p w:rsidR="00000000" w:rsidDel="00000000" w:rsidP="00000000" w:rsidRDefault="00000000" w:rsidRPr="00000000" w14:paraId="00000015">
      <w:pPr>
        <w:pStyle w:val="Heading3"/>
        <w:numPr>
          <w:ilvl w:val="1"/>
          <w:numId w:val="1"/>
        </w:numPr>
        <w:spacing w:before="0" w:beforeAutospacing="0"/>
        <w:ind w:left="1133.858267716535" w:hanging="360"/>
      </w:pPr>
      <w:bookmarkStart w:colFirst="0" w:colLast="0" w:name="_7q65644wdvrk" w:id="13"/>
      <w:bookmarkEnd w:id="13"/>
      <w:r w:rsidDel="00000000" w:rsidR="00000000" w:rsidRPr="00000000">
        <w:rPr>
          <w:rtl w:val="0"/>
        </w:rPr>
        <w:t xml:space="preserve">Mantığı:</w:t>
      </w:r>
    </w:p>
    <w:p w:rsidR="00000000" w:rsidDel="00000000" w:rsidP="00000000" w:rsidRDefault="00000000" w:rsidRPr="00000000" w14:paraId="00000016">
      <w:pPr>
        <w:ind w:left="0" w:firstLine="0"/>
        <w:rPr/>
      </w:pPr>
      <w:r w:rsidDel="00000000" w:rsidR="00000000" w:rsidRPr="00000000">
        <w:rPr>
          <w:rtl w:val="0"/>
        </w:rPr>
        <w:tab/>
        <w:t xml:space="preserve">Biyolojide bulunan doğal seçilim kavramı örnek alınarak geliştirilmiştir. Genellikle rastgele oluşturulan bir grup birey ortamda test edilerek ne kadar başarılı oldukları gözlemlenmektedir. Bunların içinden ortama en çok uyum sağlayan bireyler ile yeni bir grup oluşturulur ve ne kadar uyum sağladıkları tekrar gözlenir. İstenilen görevi yerine getiren bir birey elde edilene kadar bu döngü tekrar edilir.</w:t>
      </w:r>
    </w:p>
    <w:p w:rsidR="00000000" w:rsidDel="00000000" w:rsidP="00000000" w:rsidRDefault="00000000" w:rsidRPr="00000000" w14:paraId="00000017">
      <w:pPr>
        <w:pStyle w:val="Heading3"/>
        <w:numPr>
          <w:ilvl w:val="1"/>
          <w:numId w:val="1"/>
        </w:numPr>
        <w:ind w:left="1133.858267716535" w:hanging="360"/>
        <w:rPr/>
      </w:pPr>
      <w:bookmarkStart w:colFirst="0" w:colLast="0" w:name="_szm9d8593pnl" w:id="14"/>
      <w:bookmarkEnd w:id="14"/>
      <w:r w:rsidDel="00000000" w:rsidR="00000000" w:rsidRPr="00000000">
        <w:rPr>
          <w:rtl w:val="0"/>
        </w:rPr>
        <w:t xml:space="preserve">Sözde Kodu:</w:t>
      </w:r>
    </w:p>
    <w:p w:rsidR="00000000" w:rsidDel="00000000" w:rsidP="00000000" w:rsidRDefault="00000000" w:rsidRPr="00000000" w14:paraId="00000018">
      <w:pPr>
        <w:ind w:left="0" w:firstLine="0"/>
        <w:jc w:val="center"/>
        <w:rPr/>
      </w:pPr>
      <w:r w:rsidDel="00000000" w:rsidR="00000000" w:rsidRPr="00000000">
        <w:rPr/>
        <w:drawing>
          <wp:inline distB="114300" distT="114300" distL="114300" distR="114300">
            <wp:extent cx="4892400" cy="4152900"/>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8924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3"/>
        <w:numPr>
          <w:ilvl w:val="1"/>
          <w:numId w:val="1"/>
        </w:numPr>
        <w:ind w:left="1133.858267716535" w:hanging="360"/>
        <w:rPr/>
      </w:pPr>
      <w:bookmarkStart w:colFirst="0" w:colLast="0" w:name="_73ansemjj5qa" w:id="15"/>
      <w:bookmarkEnd w:id="15"/>
      <w:r w:rsidDel="00000000" w:rsidR="00000000" w:rsidRPr="00000000">
        <w:rPr>
          <w:rtl w:val="0"/>
        </w:rPr>
        <w:t xml:space="preserve">Akış Şeması:</w:t>
      </w:r>
    </w:p>
    <w:p w:rsidR="00000000" w:rsidDel="00000000" w:rsidP="00000000" w:rsidRDefault="00000000" w:rsidRPr="00000000" w14:paraId="0000001A">
      <w:pPr>
        <w:ind w:left="0" w:firstLine="0"/>
        <w:jc w:val="center"/>
        <w:rPr/>
      </w:pPr>
      <w:r w:rsidDel="00000000" w:rsidR="00000000" w:rsidRPr="00000000">
        <w:rPr/>
        <w:drawing>
          <wp:inline distB="114300" distT="114300" distL="114300" distR="114300">
            <wp:extent cx="4892400" cy="4533900"/>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8924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2"/>
        <w:numPr>
          <w:ilvl w:val="0"/>
          <w:numId w:val="1"/>
        </w:numPr>
        <w:spacing w:after="0" w:afterAutospacing="0"/>
        <w:ind w:left="566.9291338582675" w:hanging="360"/>
        <w:rPr/>
      </w:pPr>
      <w:bookmarkStart w:colFirst="0" w:colLast="0" w:name="_tvf01039d7b" w:id="16"/>
      <w:bookmarkEnd w:id="16"/>
      <w:r w:rsidDel="00000000" w:rsidR="00000000" w:rsidRPr="00000000">
        <w:rPr>
          <w:rtl w:val="0"/>
        </w:rPr>
        <w:t xml:space="preserve">NEAT Algorithm:</w:t>
      </w:r>
    </w:p>
    <w:p w:rsidR="00000000" w:rsidDel="00000000" w:rsidP="00000000" w:rsidRDefault="00000000" w:rsidRPr="00000000" w14:paraId="0000001C">
      <w:pPr>
        <w:pStyle w:val="Heading3"/>
        <w:numPr>
          <w:ilvl w:val="1"/>
          <w:numId w:val="1"/>
        </w:numPr>
        <w:spacing w:before="0" w:beforeAutospacing="0"/>
        <w:ind w:left="1133.858267716535" w:hanging="360"/>
      </w:pPr>
      <w:bookmarkStart w:colFirst="0" w:colLast="0" w:name="_brha0y33masz" w:id="17"/>
      <w:bookmarkEnd w:id="17"/>
      <w:r w:rsidDel="00000000" w:rsidR="00000000" w:rsidRPr="00000000">
        <w:rPr>
          <w:rtl w:val="0"/>
        </w:rPr>
        <w:t xml:space="preserve">Mantığı:</w:t>
      </w:r>
    </w:p>
    <w:p w:rsidR="00000000" w:rsidDel="00000000" w:rsidP="00000000" w:rsidRDefault="00000000" w:rsidRPr="00000000" w14:paraId="0000001D">
      <w:pPr>
        <w:ind w:left="0" w:firstLine="0"/>
        <w:rPr/>
      </w:pPr>
      <w:r w:rsidDel="00000000" w:rsidR="00000000" w:rsidRPr="00000000">
        <w:rPr>
          <w:rtl w:val="0"/>
        </w:rPr>
        <w:tab/>
        <w:t xml:space="preserve">Bu algoritmayı kısaca özetlemek gerekirse; genetik algoritmasının nöral ağlar için özelleştirilmiş halidir. Sadece ağırlıkları optimize etmenin yanında topolojilerini ve </w:t>
      </w:r>
      <w:r w:rsidDel="00000000" w:rsidR="00000000" w:rsidRPr="00000000">
        <w:rPr>
          <w:rtl w:val="0"/>
        </w:rPr>
        <w:t xml:space="preserve">nöron</w:t>
      </w:r>
      <w:r w:rsidDel="00000000" w:rsidR="00000000" w:rsidRPr="00000000">
        <w:rPr>
          <w:rtl w:val="0"/>
        </w:rPr>
        <w:t xml:space="preserve"> sayılarını da mutasyona uğratarak en optimize nöral ağı oluşturmak amaçlanmıştır. </w:t>
      </w:r>
    </w:p>
    <w:p w:rsidR="00000000" w:rsidDel="00000000" w:rsidP="00000000" w:rsidRDefault="00000000" w:rsidRPr="00000000" w14:paraId="0000001E">
      <w:pPr>
        <w:pStyle w:val="Heading3"/>
        <w:ind w:left="1133.858267716535" w:hanging="360"/>
        <w:rPr/>
        <w:sectPr>
          <w:type w:val="nextPage"/>
          <w:pgSz w:h="15840" w:w="12240" w:orient="portrait"/>
          <w:pgMar w:bottom="1700.7874015748032" w:top="1700.7874015748032" w:left="2267.716535433071" w:right="2267.716535433071" w:header="720" w:footer="720"/>
        </w:sectPr>
      </w:pPr>
      <w:bookmarkStart w:colFirst="0" w:colLast="0" w:name="_iuvxcuaqcni2" w:id="18"/>
      <w:bookmarkEnd w:id="18"/>
      <w:r w:rsidDel="00000000" w:rsidR="00000000" w:rsidRPr="00000000">
        <w:rPr>
          <w:rtl w:val="0"/>
        </w:rPr>
      </w:r>
    </w:p>
    <w:p w:rsidR="00000000" w:rsidDel="00000000" w:rsidP="00000000" w:rsidRDefault="00000000" w:rsidRPr="00000000" w14:paraId="0000001F">
      <w:pPr>
        <w:pStyle w:val="Heading3"/>
        <w:numPr>
          <w:ilvl w:val="1"/>
          <w:numId w:val="1"/>
        </w:numPr>
        <w:ind w:left="1133.858267716535" w:hanging="360"/>
        <w:rPr/>
      </w:pPr>
      <w:bookmarkStart w:colFirst="0" w:colLast="0" w:name="_bdetk0rzbd81" w:id="19"/>
      <w:bookmarkEnd w:id="19"/>
      <w:r w:rsidDel="00000000" w:rsidR="00000000" w:rsidRPr="00000000">
        <w:rPr>
          <w:rtl w:val="0"/>
        </w:rPr>
        <w:t xml:space="preserve">Akış  Şeması:</w:t>
      </w:r>
    </w:p>
    <w:p w:rsidR="00000000" w:rsidDel="00000000" w:rsidP="00000000" w:rsidRDefault="00000000" w:rsidRPr="00000000" w14:paraId="0000002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312649</wp:posOffset>
            </wp:positionV>
            <wp:extent cx="6163209" cy="6416014"/>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163209" cy="6416014"/>
                    </a:xfrm>
                    <a:prstGeom prst="rect"/>
                    <a:ln/>
                  </pic:spPr>
                </pic:pic>
              </a:graphicData>
            </a:graphic>
          </wp:anchor>
        </w:drawing>
      </w:r>
    </w:p>
    <w:p w:rsidR="00000000" w:rsidDel="00000000" w:rsidP="00000000" w:rsidRDefault="00000000" w:rsidRPr="00000000" w14:paraId="00000021">
      <w:pPr>
        <w:ind w:left="0" w:firstLine="0"/>
        <w:jc w:val="center"/>
        <w:rPr/>
      </w:pPr>
      <w:r w:rsidDel="00000000" w:rsidR="00000000" w:rsidRPr="00000000">
        <w:rPr>
          <w:rtl w:val="0"/>
        </w:rPr>
      </w:r>
    </w:p>
    <w:sectPr>
      <w:type w:val="nextPage"/>
      <w:pgSz w:h="15840" w:w="12240" w:orient="portrait"/>
      <w:pgMar w:bottom="1700.7874015748032" w:top="1700.7874015748032" w:left="2267.716535433071" w:right="2267.716535433071"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Regula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3">
    <w:pPr>
      <w:ind w:left="0" w:firstLine="0"/>
      <w:jc w:val="center"/>
      <w:rPr>
        <w:rFonts w:ascii="EB Garamond Regular" w:cs="EB Garamond Regular" w:eastAsia="EB Garamond Regular" w:hAnsi="EB Garamond Regular"/>
        <w:sz w:val="28"/>
        <w:szCs w:val="28"/>
      </w:rPr>
    </w:pPr>
    <w:r w:rsidDel="00000000" w:rsidR="00000000" w:rsidRPr="00000000">
      <w:rPr>
        <w:rFonts w:ascii="EB Garamond Regular" w:cs="EB Garamond Regular" w:eastAsia="EB Garamond Regular" w:hAnsi="EB Garamond Regular"/>
        <w:sz w:val="28"/>
        <w:szCs w:val="28"/>
        <w:rtl w:val="0"/>
      </w:rPr>
      <w:t xml:space="preserve">17 Nisan</w:t>
    </w:r>
    <w:r w:rsidDel="00000000" w:rsidR="00000000" w:rsidRPr="00000000">
      <w:rPr>
        <w:rFonts w:ascii="EB Garamond Regular" w:cs="EB Garamond Regular" w:eastAsia="EB Garamond Regular" w:hAnsi="EB Garamond Regular"/>
        <w:sz w:val="28"/>
        <w:szCs w:val="28"/>
        <w:rtl w:val="0"/>
      </w:rPr>
      <w:t xml:space="preserve"> 2021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sz w:val="24"/>
        <w:szCs w:val="24"/>
        <w:lang w:val="tr"/>
      </w:rPr>
    </w:rPrDefault>
    <w:pPrDefault>
      <w:pPr>
        <w:spacing w:line="276"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firstLine="0"/>
      <w:jc w:val="both"/>
    </w:pPr>
    <w:rPr>
      <w:b w:val="1"/>
      <w:sz w:val="46"/>
      <w:szCs w:val="46"/>
    </w:rPr>
  </w:style>
  <w:style w:type="paragraph" w:styleId="Heading2">
    <w:name w:val="heading 2"/>
    <w:basedOn w:val="Normal"/>
    <w:next w:val="Normal"/>
    <w:pPr>
      <w:keepNext w:val="1"/>
      <w:keepLines w:val="1"/>
      <w:spacing w:after="120" w:before="360" w:lineRule="auto"/>
      <w:ind w:left="566.9291338582675" w:hanging="360"/>
    </w:pPr>
    <w:rPr>
      <w:b w:val="1"/>
      <w:sz w:val="36"/>
      <w:szCs w:val="36"/>
    </w:rPr>
  </w:style>
  <w:style w:type="paragraph" w:styleId="Heading3">
    <w:name w:val="heading 3"/>
    <w:basedOn w:val="Normal"/>
    <w:next w:val="Normal"/>
    <w:pPr>
      <w:keepNext w:val="1"/>
      <w:keepLines w:val="1"/>
      <w:spacing w:after="80" w:before="320" w:lineRule="auto"/>
    </w:pPr>
    <w:rPr>
      <w:b w:val="1"/>
      <w:color w:val="434343"/>
      <w:sz w:val="26"/>
      <w:szCs w:val="26"/>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footer" Target="footer2.xml"/><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6.png"/><Relationship Id="rId14" Type="http://schemas.openxmlformats.org/officeDocument/2006/relationships/image" Target="media/image5.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EBGaramondRegular-regular.ttf"/><Relationship Id="rId6" Type="http://schemas.openxmlformats.org/officeDocument/2006/relationships/font" Target="fonts/EBGaramondRegular-bold.ttf"/><Relationship Id="rId7" Type="http://schemas.openxmlformats.org/officeDocument/2006/relationships/font" Target="fonts/EBGaramondRegular-italic.ttf"/><Relationship Id="rId8" Type="http://schemas.openxmlformats.org/officeDocument/2006/relationships/font" Target="fonts/EBGaramondRegula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22</b:DayAccessed>
    <b:Year>2020</b:Year>
    <b:SourceType>JournalArticle</b:SourceType>
    <b:URL>https://arxiv.org/pdf/2011.04764.pdf</b:URL>
    <b:Title>Deep Reinforcement Learning for Navigation in AAA Video Games</b:Title>
    <b:InternetSiteTitle>arXiv</b:InternetSiteTitle>
    <b:MonthAccessed>11</b:MonthAccessed>
    <b:YearAccessed>2020</b:YearAccessed>
    <b:Gdcea>{"AccessedType":"Website"}</b:Gdcea>
    <b:Author>
      <b:Author>
        <b:NameList>
          <b:Person>
            <b:First>Eloi</b:First>
            <b:Last>Alonso</b:Last>
          </b:Person>
          <b:Person>
            <b:First>Maxim</b:First>
            <b:Last>Peter</b:Last>
          </b:Person>
          <b:Person>
            <b:First>David</b:First>
            <b:Last>Goumard</b:Last>
          </b:Person>
          <b:Person>
            <b:First>Joshua</b:First>
            <b:Last>Romoff</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